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Чиж</w:t>
      </w:r>
      <w:bookmarkEnd w:id="2"/>
    </w:p>
    <w:p>
      <w:pPr/>
      <w:r>
        <w:rPr/>
        <w:t xml:space="preserve">
</w:t>
      </w:r>
    </w:p>
    <w:p>
      <w:pPr/>
      <w:r>
        <w:rPr/>
        <w:t xml:space="preserve">
Чиж в клетке висел на окне и пел среди ночи. На голос его прилетела летучая мышь и спросила, почему это днем он молчит, а ночью поет? Ответил чиж, что есть у него на то причина: пел он когда-то днем и попался в клетку, а после этого стал умнее. Сказала тогда летучая мышь: "Раньше бы ты был таким осторожным, пока тебя еще не поймали, а не теперь, когда это уже бесполезно!"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