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Ласточка и Птицы</w:t>
      </w:r>
      <w:bookmarkEnd w:id="2"/>
    </w:p>
    <w:p>
      <w:pPr/>
      <w:r>
        <w:rPr/>
        <w:t xml:space="preserve">
</w:t>
      </w:r>
    </w:p>
    <w:p>
      <w:pPr/>
      <w:r>
        <w:rPr/>
        <w:t xml:space="preserve">
Как только зацвела омела, ласточка догадалась, какая в ней таится опасность для пернатых; и, собрав всех птиц, она стала их уговаривать. "Лучше всего, - говорила она, - вовсе вырубить дубы, на которых растет омела, если же это невозможно, то нужно лететь к людям и умолять их не пользоваться силой омелы для охоты на птиц". Но птицы не поверили и осмеяли ее, и она просительницей полетела к людям.
</w:t>
      </w:r>
    </w:p>
    <w:p>
      <w:pPr/>
      <w:r>
        <w:rPr/>
        <w:t xml:space="preserve">
За ее сообразительность люди ее приняли и оставили жить у себя. Вот почему остальных птиц люди ловят и едят и только ласточку, просившую у них убежища, не трогают, позволяя ей спокойно гнездиться у них в домах.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