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Дельфин</w:t>
      </w:r>
      <w:bookmarkEnd w:id="2"/>
    </w:p>
    <w:p>
      <w:pPr/>
      <w:r>
        <w:rPr/>
        <w:t xml:space="preserve">
</w:t>
      </w:r>
    </w:p>
    <w:p>
      <w:pPr/>
      <w:r>
        <w:rPr/>
        <w:t xml:space="preserve">
Лев, гуляя по берегу моря, увидел в волнах дельфина и предложил ему заключить союз: кому, как не им, больше всего пристало быть друзьями и товарищами - царю морских животных и царю земных? И дельфин охотно согласился. Немного спустя случилось льву биться с диким быком, и кликнул он дельфина на помощь. Хотел дельфин выйти из моря, но не мог, а лев его стал винить в измене.
</w:t>
      </w:r>
    </w:p>
    <w:p>
      <w:pPr/>
      <w:r>
        <w:rPr/>
        <w:t xml:space="preserve">
Ответил дельфин: "Не меня брани, а природу, которая сотворила меня морским животным и не позволяет мне выйти на сушу".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