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Лев и Лягушка</w:t>
      </w:r>
      <w:bookmarkEnd w:id="2"/>
    </w:p>
    <w:p>
      <w:pPr/>
      <w:r>
        <w:rPr/>
        <w:t xml:space="preserve">
</w:t>
      </w:r>
    </w:p>
    <w:p>
      <w:pPr/>
      <w:r>
        <w:rPr/>
        <w:t xml:space="preserve">
Лев услыхал — лягушка громко квакает, и испугался. Он подумал, что большой зверь так громко кричит. Он подождал немного, видит — вышла лягушка из болота. Лев раздавил ее лапой и сказал: «Вперед не рассмотревши, не буду пугаться».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