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Лягушки, просящие царя</w:t>
      </w:r>
      <w:bookmarkEnd w:id="2"/>
    </w:p>
    <w:p>
      <w:pPr/>
      <w:r>
        <w:rPr/>
        <w:t xml:space="preserve">
</w:t>
      </w:r>
    </w:p>
    <w:p>
      <w:pPr/>
      <w:r>
        <w:rPr/>
        <w:t xml:space="preserve">
Лягушки страдали оттого, что не было у них крепкой власти, и отправили они к Зевсу послов с просьбой дать им царя. Увидел Зевс, какие они неразумные, и бросил им в болото деревянный чурбан. Сперва лягушки испугались шума и попрятались в самую глубь болота; но чурбан был неподвижен, и вот понемногу они осмелели настолько, что и вскакивали на него, и сидели на нем.
</w:t>
      </w:r>
    </w:p>
    <w:p>
      <w:pPr/>
      <w:r>
        <w:rPr/>
        <w:t xml:space="preserve">
Рассудив тогда, что ниже их достоинства иметь такого царя, они опять обратились к Зевсу и попросили переменить им правителя, потому что этот слишком уж ленив. Рассердился на них Зевс и послал им водяную змею, которая стала их хватать и пожирать.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