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Муха</w:t>
      </w:r>
      <w:bookmarkEnd w:id="2"/>
    </w:p>
    <w:p>
      <w:pPr/>
      <w:r>
        <w:rPr/>
        <w:t xml:space="preserve">
</w:t>
      </w:r>
    </w:p>
    <w:p>
      <w:pPr/>
      <w:r>
        <w:rPr/>
        <w:t xml:space="preserve">
Муха попала в горшок с мясом и, уже захлебываясь в отваре, сказала сама себе: "Что ж, я наелась, напилась, искупалась, теперь и помереть не жаль!"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