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Олень и Ланчук</w:t>
      </w:r>
      <w:bookmarkEnd w:id="2"/>
    </w:p>
    <w:p>
      <w:pPr/>
      <w:r>
        <w:rPr/>
        <w:t xml:space="preserve">
</w:t>
      </w:r>
    </w:p>
    <w:p>
      <w:pPr/>
      <w:r>
        <w:rPr/>
        <w:t xml:space="preserve">
Ланчук (молодой олень) сказал раз оленю: «Батюшка, ты и больше и резвее собак, да еще и рога у тебя огромные на защиту; отчего же ты так боишься собак?»
</w:t>
      </w:r>
    </w:p>
    <w:p>
      <w:pPr/>
      <w:r>
        <w:rPr/>
        <w:t xml:space="preserve">
Олень засмеялся и говорит: «Правду говоришь, дитятко. Одна беда: как только услышу собачий лай, не успею подумать, а уж бегу».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