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Путник и Платан</w:t>
      </w:r>
      <w:bookmarkEnd w:id="2"/>
    </w:p>
    <w:p>
      <w:pPr/>
      <w:r>
        <w:rPr/>
        <w:t xml:space="preserve">
</w:t>
      </w:r>
    </w:p>
    <w:p>
      <w:pPr/>
      <w:r>
        <w:rPr/>
        <w:t xml:space="preserve">
Путники шли дорогою в летнюю пору, в полдень, изнемогая от жары. Увидели они платан, подошли и легли под ним отдохнуть. Глядя вверх на платан, стали они между собою говорить: "А ведь бесплодное это дерево и бесполезное для людей!"
</w:t>
      </w:r>
    </w:p>
    <w:p>
      <w:pPr/>
      <w:r>
        <w:rPr/>
        <w:t xml:space="preserve">
Ответил им платан: "Неблагодарные вы! сами пользуетесь моей тенью и тут же обзываете меня бесплодным и бесполезным!"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