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Чайки</w:t></w:r><w:bookmarkEnd w:id="2"/></w:p><w:p><w:pPr/><w:r><w:rPr/><w:t xml:space="preserve">Чайки, чайки! Где ваш дом?<br>Чайки, чайки, где ваш дом?<br>На земле?<br>На волне?<br>Или в синей вышине?</w:t><w:br/><w:t>
– Ну, конечно, на земле!<br>На земле рождаемся.<br>Ну, конечно, на волне!<br>На волне качаемся.</w:t><w:br/><w:t>
Ну, конечно, в вышине!<br>В вышине летаем.</w:t><w:br/><w:t>
Вот где, вот где мы живём!<br>Вот где обитаем!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