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Что всего милее?</w:t></w:r><w:bookmarkEnd w:id="2"/></w:p><w:p><w:pPr/><w:r><w:rPr/><w:t xml:space="preserve">Что всего милее<br>Для тебя, мальчишка?<br>В хлебе – горбушка,<br>В капусте кочерыжка,<br>В варенье – пенка,<br>А в школе переменка.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