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Дом проснулся на заре</w:t></w:r><w:bookmarkEnd w:id="2"/></w:p><w:p><w:pPr/><w:r><w:rPr/><w:t xml:space="preserve">Дом проснулся на заре -<br>Слышно, как пила<br>Зазвенела во дворе,<br>Голос подала.</w:t><w:br/><w:t>
Слышно, как топор стучит...<br>Замолчал топор,<br>Завели дрова в печи<br>Тихий разговор.</w:t><w:br/><w:t>
Чайник в комнате запел:<br>„Я готов! Я закипел!<br>Пей горячий чай,<br>Чайник выключай!"</w:t><w:br/><w:t>
Бой часов, и скрип дверей,<br>И посуды звон<br>Слышит маленький Андрей<br>По утрам сквозь сон.</w:t><w:br/><w:t>
К этим звукам, голосам<br>Младший брат привык.<br>Громче всех кричит он сам -<br>Слышен в доме по утрам<br>Звонкий детский крик.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