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Дружба</w:t></w:r><w:bookmarkEnd w:id="2"/></w:p><w:p><w:pPr/><w:r><w:rPr/><w:t xml:space="preserve">Стоят на полках словари,<br>Горит зеленый свет.<br>— Войди и двери затвори,—<br>Мне говорит сосед.</w:t><w:br/><w:t>
Сидит он в кресле у стола,<br>Меня он спросит: — Как дела? —<br>Он учит азбуке меня,<br>Читает книжку у огня.</w:t><w:br/><w:t>
Ему на службу к трем часам,<br>И он за хлебом ходит сам,<br>А иногда пошлет меня<br>И взять попросит на два дня.</w:t><w:br/><w:t>
Он очень умный, наш сосед,<br>Ему приносят пять газет,<br>И по ночам, часов до двух,<br>Он сам себе читает вслух.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