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Двояшки</w:t></w:r><w:bookmarkEnd w:id="2"/></w:p><w:p><w:pPr/><w:r><w:rPr/><w:t xml:space="preserve">Мы друзья - два Яшки,<br>Прозвали нас "двояшки".<br>- Какие непохожие!-<br>Говорят прохожие.</w:t><w:br/><w:t>
И должен объяснять я,<br>Что мы совсем не братья,<br>Мы друзья - два Якова,<br>Зовут нас одинаково.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