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Если вы ему нужны</w:t></w:r><w:bookmarkEnd w:id="2"/></w:p><w:p><w:pPr/><w:r><w:rPr/><w:t xml:space="preserve">Он знает, что такое лесть,<br>Умеет к деду в душу влезть.</w:t><w:br/><w:t>
Вот он вздыхает у дверей:<br>— Ты самый добрый, всех добрей...<br>Пойдем со мной смотреть зверей!</w:t><w:br/><w:t>
Растрогал бабушку вчера,<br>Сказал: — Ты вовсе не стара,<br>Другие бабушки старей...<br>Пойдем в кино со мной скорей!</w:t><w:br/><w:t>
Твердил соседке он не раз:<br>— Ваш младший сын похож на вас...<br>У вас копеек десять есть? —<br>Он знает, что такое лесть.</w:t><w:br/><w:t>
И если вы ему нужны,<br>Его улыбки так нежны...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