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Травнiкъ</w:t>
      </w:r>
      <w:bookmarkEnd w:id="1"/>
    </w:p>
    <w:p>
      <w:pPr>
        <w:pStyle w:val="Heading1"/>
      </w:pPr>
      <w:bookmarkStart w:id="2" w:name="_Toc2"/>
      <w:r>
        <w:t>Гугушатия</w:t>
      </w:r>
      <w:bookmarkEnd w:id="2"/>
    </w:p>
    <w:p>
      <w:pPr/>
      <w:r>
        <w:rPr/>
        <w:t xml:space="preserve">Именинник с желудями</w:t>
        <w:br/>
        <w:t>
  Испекли нам гугушата.</w:t>
        <w:br/>
        <w:t>
  Чай рябиновый, кленовый,</w:t>
        <w:br/>
        <w:t>
  Чуть с горчинкою сироп</w:t>
        <w:br/>
        <w:t>
  В можжевеловых кадушках.</w:t>
        <w:br/>
        <w:t>
  С медом липовым ушаты</w:t>
        <w:br/>
        <w:t>
  И орехи в звонких ступках</w:t>
        <w:br/>
        <w:t>
  С перемолотым зерном.И шуршат сухие листья</w:t>
        <w:br/>
        <w:t>
  Песню рыженькую, лисью.</w:t>
        <w:br/>
        <w:t>
  И бегут по веткам мысью</w:t>
        <w:br/>
        <w:t>
  Ручеечки ветерков.</w:t>
        <w:br/>
        <w:t>
  Это снова Октябрина,</w:t>
        <w:br/>
        <w:t>
  Златолистная царица,</w:t>
        <w:br/>
        <w:t>
  Нам брусничной шалью стелет</w:t>
        <w:br/>
        <w:t>
  Омофорный свой покров.И еще совсем немного -</w:t>
        <w:br/>
        <w:t>
  Зашуршит зима на пробу,</w:t>
        <w:br/>
        <w:t>
  И на землю млечно ляжет </w:t>
        <w:br/>
        <w:t>
  Белоснежный звездный хлопок.Заискрится и растает.</w:t>
        <w:br/>
        <w:t>
  Так оно всегда бывает: </w:t>
        <w:br/>
        <w:t>
  Неустойчив первый снег -</w:t>
        <w:br/>
        <w:t>
  Чуть напомнив, исчезает.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