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Бунин</w:t></w:r><w:bookmarkEnd w:id="1"/></w:p><w:p><w:pPr><w:pStyle w:val="Heading1"/></w:pPr><w:bookmarkStart w:id="2" w:name="_Toc2"/><w:r><w:t>Первый снег</w:t></w:r><w:bookmarkEnd w:id="2"/></w:p><w:p><w:pPr/><w:r><w:rPr/><w:t xml:space="preserve">Зимним холодом пахнуло<br></w:t><w:br/><w:t>
На поля и на леса.<br></w:t><w:br/><w:t>
Ярким пурпуром зажглися<br></w:t><w:br/><w:t>
Пред закатом небеса. </w:t><w:br/><w:t>
Ночью буря бушевала,<br></w:t><w:br/><w:t>
А с рассветом на село,<br></w:t><w:br/><w:t>
На пруды, на сад пустынный<br></w:t><w:br/><w:t>
Первым снегом понесло. </w:t><w:br/><w:t>
И сегодня над широкой<br></w:t><w:br/><w:t>
Белой скатертью полей<br></w:t><w:br/><w:t>
Мы простились с запоздалой<br></w:t><w:br/><w:t>
Вереницею гусей.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