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Мама уходит на работу</w:t></w:r><w:bookmarkEnd w:id="2"/></w:p><w:p><w:pPr/><w:r><w:rPr/><w:t xml:space="preserve">Сын узнаёт родителей -<br>Не так уже он мал.<br>Но маму в тёмном кителе<br>Сегодня не узнал</w:t><w:br/><w:t>
- Это мама в форме! -<br>Ему твердит сестра. -<br>Дежурить на платформе,<br>Работать ей пора.</w:t><w:br/><w:t>
Что ж, сердце ведь не камень!<br>Не сердится Андрей.<br>Узнал он голос мамин<br>И потянулся к ней.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