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Александр Мецгер</w:t></w:r><w:bookmarkEnd w:id="1"/></w:p><w:p><w:pPr><w:pStyle w:val="Heading1"/></w:pPr><w:bookmarkStart w:id="2" w:name="_Toc2"/><w:r><w:t>От десяти до двадцати</w:t></w:r><w:bookmarkEnd w:id="2"/></w:p><w:p><w:pPr/><w:r><w:rPr/><w:t xml:space="preserve">От десяти до двадцати,<br>Считать совсем не сложно.<br>Весёлый, лёгкий счёт найти,<br>Всегда для деток можно.</w:t><w:br/><w:t>
Одиннадцать на берегу,<br>Зайчат с мячом играет.<br>Двенадцать месяцев в году,<br>Тринадцать не бывает.</w:t><w:br/><w:t>
Четырнадцать гусей летит,<br>Пятнадцать отдыхают.<br>Шестнадцать дней дождь моросит,<br>И землю заливает.</w:t><w:br/><w:t>
Семнадцать, Вася, съел конфет,<br>А позже шоколадку.<br>Он восемнадцать съесть хотел,<br>Но было слишком сладко.</w:t><w:br/><w:t>
И рой пчелиный прилетел,<br>Пчёл было девятнадцать.<br>Раз двадцать мальчик пожалел…<br>Нельзя с пчелой сражаться!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