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Пора прощаться</w:t></w:r><w:bookmarkEnd w:id="2"/></w:p><w:p><w:pPr/><w:r><w:rPr/><w:t xml:space="preserve">Летели две птички,<br>Собой невелички,<br>Как они летели —<br>В книжку залетели.<br>По листкам кружились,<br>С нами подружились.</w:t><w:br/><w:t>
Сказали две птички:<br>— Трудно без привычки,<br>И малы мы слишком,<br>Чтоб летать по книжкам.</w:t><w:br/><w:t>
Возвращаться надо<br>Нам в лесные чащи,<br>Где всегда прохлада,<br>Где ручей журчащий.<br>Нас в лесу синички<br>Ждут на перекличке.</w:t><w:br/><w:t>
Вздохнули две птички,<br>Собой невелички:<br>— Нам пора прощаться,<br>С вами расставаться!<br>Вы зимой в метели<br>Ставьте нам кормушки!</w:t><w:br/><w:t>
Со страниц слетели<br>Наши две подружки,<br>Сели на обложку<br>Да и в путь-дорожку!</w:t><w:br/><w:t>
С читателем прощаются<br>Шустрые синицы.<br>На этом закрываются<br>Пестрые страницы.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