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Русалка</w:t></w:r><w:bookmarkEnd w:id="2"/></w:p><w:p><w:pPr/><w:r><w:rPr/><w:t xml:space="preserve">Однажды я, как назло,<br>Чуть в речке не завязла!</w:t><w:br/><w:t>
Я, как по острым стеклам,<br>Вскарабкалась на берег,<br>Кричу, что я утопла,<br>А мне никто не верит.</w:t><w:br/><w:t>
С меня потоки льются,<br>А девочки смеются.</w:t><w:br/><w:t>
Я в тине, как в зеленке,<br>Себя мне стало жалко,<br>И я одной девчонке<br>Шепнула: — Я русалка.</w:t><w:br/><w:t>
Девчонка поглядела:<br>— Тогда другое дело!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