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Весь каток в огоньках</w:t></w:r><w:bookmarkEnd w:id="2"/></w:p><w:p><w:pPr/><w:r><w:rPr/><w:t xml:space="preserve">Весь каток в огоньках,<br>Весь каток,<br>Сколько ног на коньках,<br>Сколько ног!</w:t><w:br/><w:t>
Все твердят: — Чудный лед!<br>Чудный лед! —<br>А тебе не везет!<br>Не везет!</w:t><w:br/><w:t>
Ух! Не везет:<br>Бух! И на лед!</w:t><w:br/><w:t>
Лучше скинь коньки,<br>Косолапенький!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