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Волшебная страна</w:t></w:r><w:bookmarkEnd w:id="2"/></w:p><w:p><w:pPr/><w:r><w:rPr/><w:t xml:space="preserve">Там, где в небе скачут кони <br>Где в горах живут драконы,<br>Должен рыцарь появиться<br>В виде сказочного принца.</w:t><w:br/><w:t>
Подниму я меч булатный<br>И пойду на подвиг ратный.<br>Великанов и злодеев,<br>Победить я всех сумею.</w:t><w:br/><w:t>
В подземелье у Кощея<br>Я коня поймать сумею,<br>И с Еленою Прекрасной<br>Мы умчимся в путь опасный.</w:t><w:br/><w:t>
Светит в небе нам Жар-Птица,<br>Зло с добром должно сразиться,<br>На далёкий дикий остров,<br>Я отправлю злобных монстров.</w:t><w:br/><w:t>
Где-то там, за океаном,<br>Есть страна для великанов,<br>Для принцесс, богатырей,<br>И - для маленьких детей!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