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Забытые сказки</w:t></w:r><w:bookmarkEnd w:id="2"/></w:p><w:p><w:pPr/><w:r><w:rPr/><w:t xml:space="preserve">Забытые сказки<br>Несут облака,<br>Напетые серым туманом.<br>В застывшем молчании<br>Сонно река<br>О чем-то журчит неустанно.</w:t><w:br/><w:t>
Плакучую иву<br>Обнял ветерок,<br>Тихонько ей ветви качая.<br>Луна в отражении<br>Звездных дорог<br>В безбрежном молчании тает. </w:t><w:br/><w:t>
Забытые сказки <br>Несут облака<br>Куда-то торжественно-важно.<br>И, может, нам ветер, луна и река<br>Прошепчут их ночью однажды.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