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Жан де Лафонтен</w:t></w:r><w:bookmarkEnd w:id="1"/></w:p><w:p><w:pPr><w:pStyle w:val="Heading1"/></w:pPr><w:bookmarkStart w:id="2" w:name="_Toc2"/><w:r><w:t>Амур и безумие</w:t></w:r><w:bookmarkEnd w:id="2"/></w:p><w:p><w:pPr/><w:r><w:rPr/><w:t xml:space="preserve">
</w:t></w:r></w:p><w:p><w:pPr/><w:r><w:rPr/><w:t xml:space="preserve">
В Амуре всё о тайне говорит:<br>
И факел, и колчан его, и стрелы,<br>
И детский вид.<br>
Мы были бы, пожалуй, слишком смелы,<br>
Когда б задумали, начав издалека,<br>
Исчерпать сей предмет во всем его значеньи.<br>
Я лучше расскажу про приключенье,<br>
Которое несчастного божка<br>
Заставило свое утратить зренье.<br>
Своим я складом речь об этом поведу;<br>
А можно ли его постигшую беду<br>
За благо счесть для нас, влюбленный пусть рассудит:<br>
Здесь мненья моего не будет.
</w:t></w:r></w:p><w:p><w:pPr/><w:r><w:rPr/><w:t xml:space="preserve">
Амур с Безумием играли вместе раз,<br>
В те дни, когда еще лишен он не был глаз.<br>
Они заспорили. Для разрешенья спора<br>
Амур совет богов созвать готов.<br>
Безумье ж, потеряв терпенье скоро,<br>
Ударило его, — и был удар таков,<br>
Что больше не видать уже Амуру света.<br>
Венера об отмщении вопит:<br>
И женщина, и мать, она про дело это<br>
Повсюду громко так кричит,<br>
Что и Юпитер сам, и Немезида,<br>
И судьи адские, ну, словом, весь их круг,<br>
От крика ошалели вдруг.<br>
Послушаешь ее, так велика обида:<br>
Без палочки ее сынок<br>
Теперь и шагу уж не ступит.<br>
В чем он отраду бы найти отныне мог?<br>
И чем Безумие вину свою искупит?<br>
Все было взвешено у жителей небес,<br>
И польза общая, и частный интерес;<br>
И после долгого раздумья<br>
Сошлися на решенье все таком:<br>
Навеки присудить Безумье<br>
Божку любви служить проводником.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