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Бедняк</w:t>
      </w:r>
      <w:bookmarkEnd w:id="2"/>
    </w:p>
    <w:p>
      <w:pPr/>
      <w:r>
        <w:rPr/>
        <w:t xml:space="preserve">
</w:t>
      </w:r>
    </w:p>
    <w:p>
      <w:pPr/>
      <w:r>
        <w:rPr/>
        <w:t xml:space="preserve">
У бедняка была деревянная статуя бога.
</w:t>
      </w:r>
    </w:p>
    <w:p>
      <w:pPr/>
      <w:r>
        <w:rPr/>
        <w:t xml:space="preserve">
— Сделай меня богатым, — молился он ей, но молитвы его оставались напрасны, и он сделался еще беднее. Зло взяло его. Схватил он божка за ногу и ударил об стенку головой. Вдребезги разлетелась она, и из нее высыпалась горсть червонцев. Собрал их счастливец и говорит:
</w:t>
      </w:r>
    </w:p>
    <w:p>
      <w:pPr/>
      <w:r>
        <w:rPr/>
        <w:t xml:space="preserve">
— Низок же и глуп ты, по моему мнению: почитал я тебя, ты не помог мне, хлопнул об угол - послал великое счастье.
</w:t>
      </w:r>
    </w:p>
    <w:p>
      <w:pPr/>
      <w:r>
        <w:rPr/>
        <w:t xml:space="preserve">
Кто обращается с негодяем ласково - останется в убытке, кто поступает с ним грубо - в барыше.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