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Блоха и Человек</w:t>
      </w:r>
      <w:bookmarkEnd w:id="2"/>
    </w:p>
    <w:p>
      <w:pPr/>
      <w:r>
        <w:rPr/>
        <w:t xml:space="preserve">
</w:t>
      </w:r>
    </w:p>
    <w:p>
      <w:pPr/>
      <w:r>
        <w:rPr/>
        <w:t xml:space="preserve">
Охотясь за блохой, человек, наконец, настиг её. Зажав её между двумя пальцами, он прорычал: «Ах ты, мерзавка! Как ты смела кусать меня!»
</w:t>
      </w:r>
    </w:p>
    <w:p>
      <w:pPr/>
      <w:r>
        <w:rPr/>
        <w:t xml:space="preserve">
И услышал в ответ: «Что ж поделаешь, такова жизнь наша блошиная. Но будь добр, не дави меня, — не так уж много зла я тебе причинила!»
</w:t>
      </w:r>
    </w:p>
    <w:p>
      <w:pPr/>
      <w:r>
        <w:rPr/>
        <w:t xml:space="preserve">
Человек затрясся от хохота: «Ха-ха-ха-ха! Ишь, чего вздумала! Прощайся с жизнью. Со злом мириться нельзя — ни с большим, ни с малым!»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