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Человек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Человек и Лев затеяли спор – кто из них важнее. Человек утверждал, что люди — наивысшие существа, и превосходят львов во всём, а Лев не соглашался, и твердил обратное.
</w:t>
      </w:r>
    </w:p>
    <w:p>
      <w:pPr/>
      <w:r>
        <w:rPr/>
        <w:t xml:space="preserve">
«Смотри! — воскликнул Человек, указывая на статую льва пронзённого копьём, — Вот как мы, люди, поступаем с царём зверей!»
</w:t>
      </w:r>
    </w:p>
    <w:p>
      <w:pPr/>
      <w:r>
        <w:rPr/>
        <w:t xml:space="preserve">
Но Лев оскалил клыки и резонно возразил: «Твой скульптор был человек. И если бы лев изваял статую, он бы, конечно, изобразил, как лев разрывает человека на куски!».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