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Дровосеки и Дуб</w:t>
      </w:r>
      <w:bookmarkEnd w:id="2"/>
    </w:p>
    <w:p>
      <w:pPr/>
      <w:r>
        <w:rPr/>
        <w:t xml:space="preserve">
</w:t>
      </w:r>
    </w:p>
    <w:p>
      <w:pPr/>
      <w:r>
        <w:rPr/>
        <w:t xml:space="preserve">
Дровосеки рубили дуб; сделав из него клинья, они раскалывали ими ствол. Промолвил дуб: "Не так кляну я топор, который меня рубит, как эти клинья, которые от меня же рождены!"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