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Две Лягушки и колодец</w:t>
      </w:r>
      <w:bookmarkEnd w:id="2"/>
    </w:p>
    <w:p>
      <w:pPr/>
      <w:r>
        <w:rPr/>
        <w:t xml:space="preserve">
</w:t>
      </w:r>
    </w:p>
    <w:p>
      <w:pPr/>
      <w:r>
        <w:rPr/>
        <w:t xml:space="preserve">
Две Лягушки жили в пруду. Когда под лучами жаркого летнего солнца пруд высох, они пошли искать себе другое жилище. По дороге им попался глубокий колодец с водой. Одна Лягушка и говорит: «Давай, прыгнем в него, и будем там жить — у нас будет и крыша над головой, и питьё. Другая Лягушка отвечала с большим благоразумием: «А что, если вода в колодце высохнет, – как мы выберемся из такой глубины?»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2017-11-26T16:27:18+00:00</dcterms:created>
  <dcterms:modified xsi:type="dcterms:W3CDTF">2017-11-26T16:27:18+00:00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