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Двое Лысых</w:t>
      </w:r>
      <w:bookmarkEnd w:id="2"/>
    </w:p>
    <w:p>
      <w:pPr/>
      <w:r>
        <w:rPr/>
        <w:t xml:space="preserve">
</w:t>
      </w:r>
    </w:p>
    <w:p>
      <w:pPr/>
      <w:r>
        <w:rPr/>
        <w:t xml:space="preserve">
Лысый человек нашёл на дороге расчёску. Другой, тоже лысый, подбежал к нему с криком: «Эй, что ты там нашёл, поделись-ка со мной!» «Охотно, — отвечал первый, протягивая находку. — Смотри, как нам повезло! Однако, Фортуна подшутила над нами, и это то самое сокровище, о котором говорят: нам это нужно, как корове седло!»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2017-11-26T16:27:18+00:00</dcterms:created>
  <dcterms:modified xsi:type="dcterms:W3CDTF">2017-11-26T16:27:18+00:00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