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Геракл и Плутос</w:t>
      </w:r>
      <w:bookmarkEnd w:id="2"/>
    </w:p>
    <w:p>
      <w:pPr/>
      <w:r>
        <w:rPr/>
        <w:t xml:space="preserve">
</w:t>
      </w:r>
    </w:p>
    <w:p>
      <w:pPr/>
      <w:r>
        <w:rPr/>
        <w:t xml:space="preserve">
Когда Геракл был принят в сонм богов, то на пиру у Зевса он с великим радушием приветствовал каждого из них; но когда последним подошел к нему Плутос, то Геракл опустил глаза в землю и отвернулся. Удивился на это Зевс и спросил, почему он всех богов радостно приветствует и только на Плутоса не желает смотреть. Ответил Геракл: "Когда я жил среди людей, видел я, что дружит Плутос чаще всего с теми, кто отличается злонравием; потому не хочу я на него смотреть".
</w:t>
      </w:r>
    </w:p>
    <w:p>
      <w:pPr/>
      <w:r>
        <w:rPr/>
        <w:t xml:space="preserve">
Басню можно применить к человеку, богатому деньгами, но дурному нравом.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2017-11-26T16:27:18+00:00</dcterms:created>
  <dcterms:modified xsi:type="dcterms:W3CDTF">2017-11-26T16:27:18+00:00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