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Гермес и Cкульптор</w:t>
      </w:r>
      <w:bookmarkEnd w:id="2"/>
    </w:p>
    <w:p>
      <w:pPr/>
      <w:r>
        <w:rPr/>
        <w:t xml:space="preserve">
</w:t>
      </w:r>
    </w:p>
    <w:p>
      <w:pPr/>
      <w:r>
        <w:rPr/>
        <w:t xml:space="preserve">
Гермес хотел узнать, насколько его почитают люди; и вот, приняв человеческий облик, явился он в мастерскую скульптора. Там он увидел статую Зевса и спросил: "Почем она?" Мастер ответил: "Драхма!" Засмеялся Гермес и спросил: "А Гера почем?" Тот ответил: "Еще дороже!" Тут заметил Гермес и собственную статую и подумал, что его-то, как вестника богов и подателя доходов, люди должны особенно ценить. И спросил он, показывая на Гермеса: "А этот почем?" Ответил мастер: "Да уж если купишь те две, то эту прибавлю тебе бесплатно".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