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Гермес и Тиресий</w:t>
      </w:r>
      <w:bookmarkEnd w:id="2"/>
    </w:p>
    <w:p>
      <w:pPr/>
      <w:r>
        <w:rPr/>
        <w:t xml:space="preserve">
</w:t>
      </w:r>
    </w:p>
    <w:p>
      <w:pPr/>
      <w:r>
        <w:rPr/>
        <w:t xml:space="preserve">
Гермес захотел испытать, безошибочно ли ведовское искусство Тиресия. И вот украл он у него с поля волов, а сам в человеческом облике пришел в город и остановился у него в гостях. Дошла до Тиресия весть, что быки его похищены; взял он с собою Гермеса и вышел за город, чтобы по птичьему полету погадать о пропаже. Спросил он Гермеса, какую он видит птицу; и сперва сказал ему Гермес, что видит орла, летящего слева направо. Ответил Тиресий, что это их не касается.
</w:t>
      </w:r>
    </w:p>
    <w:p>
      <w:pPr/>
      <w:r>
        <w:rPr/>
        <w:t xml:space="preserve">
Тогда сказал Гермес, что теперь он видит ворону, которая сидит на дереве и глядит то вверх, то вниз. Тиресий в ответ: "Ну, так это ворона клянется небом и землей, что только от тебя зависит, верну я моих быков или нет".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