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Гора в родах</w:t></w:r><w:bookmarkEnd w:id="2"/></w:p><w:p><w:pPr/><w:r><w:rPr/><w:t xml:space="preserve">
</w:t></w:r></w:p><w:p><w:pPr/><w:r><w:rPr/><w:t xml:space="preserve">
Родами мучилась Гора;<br>
Земля вокруг дрожала.<br>
Бедняжка простонала<br>
С полудни до утра;<br>
Расселась, наконец, и родила... мышонка.
</w:t></w:r></w:p><w:p><w:pPr/><w:r><w:rPr/><w:t xml:space="preserve">
Но это старая, все знают, побасёнка;<br>
А вот я быль скажу: Один поэт писал<br>
Не день, не два, а целый месяц сряду,<br>
Чернил себя, крестил, марал;<br>
Потом, друзей созвав, пред ними прочитал...<br>
Шараду.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