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Коварный</w:t>
      </w:r>
      <w:bookmarkEnd w:id="2"/>
    </w:p>
    <w:p>
      <w:pPr/>
      <w:r>
        <w:rPr/>
        <w:t xml:space="preserve">
</w:t>
      </w:r>
    </w:p>
    <w:p>
      <w:pPr/>
      <w:r>
        <w:rPr/>
        <w:t xml:space="preserve">
Некий коварный человек побился с кем-то об заклад, что покажет, как лживы предсказания дельфийского оракула. Он взял в руки воробья, прикрыл его плащом, вошел в храм и, став против оракула, спросил, что он держит в руке - живое или неживое? Если ответ будет: "Неживое" - он хотел показать живого воробья; если: "Живое" - задушить его и показать мертвого. Но бог понял его злой умысел и сказал: "Полно, голубчик! ведь от тебя самого зависит, живое оно или неживое".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