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Крестьянин и Лисица</w:t>
      </w:r>
      <w:bookmarkEnd w:id="2"/>
    </w:p>
    <w:p>
      <w:pPr/>
      <w:r>
        <w:rPr/>
        <w:t xml:space="preserve">
</w:t>
      </w:r>
    </w:p>
    <w:p>
      <w:pPr/>
      <w:r>
        <w:rPr/>
        <w:t xml:space="preserve">
Позавидовал крестьянин соседу, увидев тучные его хлеба. Поймал он лисицу, запалил ей хвост, и пустил её, охваченную пламенем, на соседское поле — пусть сгорит оно, и никто не узнает, откуда взялся огонь! Но не тут-то было, — Фортуна возьми да и поверни лисицу вместо соседского поля на его собственное. Вот оно-то и сгорело дотла.
</w:t>
      </w:r>
    </w:p>
    <w:p>
      <w:pPr/>
      <w:r>
        <w:rPr/>
        <w:t xml:space="preserve">
А надо было бы ему знать, что плохой сосед, желая напакостить другому, прежде всего, пакостит самому себе!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2017-11-26T16:27:19+00:00</dcterms:created>
  <dcterms:modified xsi:type="dcterms:W3CDTF">2017-11-26T16:27:19+00:00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