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Крестьянин и Собаки</w:t>
      </w:r>
      <w:bookmarkEnd w:id="2"/>
    </w:p>
    <w:p>
      <w:pPr/>
      <w:r>
        <w:rPr/>
        <w:t xml:space="preserve">
</w:t>
      </w:r>
    </w:p>
    <w:p>
      <w:pPr/>
      <w:r>
        <w:rPr/>
        <w:t xml:space="preserve">
Крестьянина на пастбище застигла непогода, и он не мог выйти из хижины, чтобы достать пропитание. Тогда он съел сначала своих овец. Буря не унималась; тогда он поел и коз. Но непогоде конца не было видно, и тогда, в третью очередь, взялся он за пахотных волов. Тут собаки, глядя, что он делает, сказали друг другу: "Пора нам отсюда бежать: коли хозяин не пожалел и волов, что с ним работают, то нас и подавно не пощадят".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