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Змея подползла к сыну крестьянина и ужалила его насмерть. Крестьянин, не помня себя от горя, схватил топор и засел возле ее норы, чтобы убить ее сразу, едва она покажется. Выглянула змея, и ударил он топором, но по змее не попал, а расколол возле норы камень. Однако потом стало ему страшно, и стал он просить змею помириться с ним. "Нет, - ответила змея, - ни я не могу тебе добра желать, глядя на трещину в камне, ни ты мне - глядя на могилу сына".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