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Курица и золотые яйца</w:t>
      </w:r>
      <w:bookmarkEnd w:id="2"/>
    </w:p>
    <w:p>
      <w:pPr/>
      <w:r>
        <w:rPr/>
        <w:t xml:space="preserve">
</w:t>
      </w:r>
    </w:p>
    <w:p>
      <w:pPr/>
      <w:r>
        <w:rPr/>
        <w:t xml:space="preserve">
У одного хозяина курица несла золотые яйца. Ему захотелось сразу побольше золота, и он убил курицу (он думал, что внутри ее большой ком золота); а она была такая же, как и все курицы.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