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Ласка</w:t>
      </w:r>
      <w:bookmarkEnd w:id="2"/>
    </w:p>
    <w:p>
      <w:pPr/>
      <w:r>
        <w:rPr/>
        <w:t xml:space="preserve">
</w:t>
      </w:r>
    </w:p>
    <w:p>
      <w:pPr/>
      <w:r>
        <w:rPr/>
        <w:t xml:space="preserve">
Ласка вошла в кузницу и стала облизывать пилу, которая там лежала. Она порезала об нее язык, потекла кровь; а ласка думала, что это она что-то высасывает из железа, и радовалась, пока не осталась совсем без языка.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2017-11-26T16:27:19+00:00</dcterms:created>
  <dcterms:modified xsi:type="dcterms:W3CDTF">2017-11-26T16:27:19+00:00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