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Ласточка и Ворона</w:t>
      </w:r>
      <w:bookmarkEnd w:id="2"/>
    </w:p>
    <w:p>
      <w:pPr/>
      <w:r>
        <w:rPr/>
        <w:t xml:space="preserve">
</w:t>
      </w:r>
    </w:p>
    <w:p>
      <w:pPr/>
      <w:r>
        <w:rPr/>
        <w:t xml:space="preserve">
Ласточка и ворона спорили, кто красивее. И ворона ласточке сказала: "Твоя красота цветет лишь весной, а мое тело и зиму выдерживает".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