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Ласточка и Змея</w:t>
      </w:r>
      <w:bookmarkEnd w:id="2"/>
    </w:p>
    <w:p>
      <w:pPr/>
      <w:r>
        <w:rPr/>
        <w:t xml:space="preserve">
</w:t>
      </w:r>
    </w:p>
    <w:p>
      <w:pPr/>
      <w:r>
        <w:rPr/>
        <w:t xml:space="preserve">
Ласточка свила себе гнездо под крышею суда. Однажды, когда она улетела, заползла в гнездо змея и съела ее птенцов. Вернулась ласточка, увидела пустое гнездо и стала горько плакать. Другие ласточки старались ее утешить, ведь не ей одной довелось терять детенышей. Но она ответила: "Не столько о детях я плачу, сколько о том, что стала я жертвой насилия в таком месте, где другие жертвы насилия находят помощь".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