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Летучая мышь, Терновник и Нырок</w:t>
      </w:r>
      <w:bookmarkEnd w:id="2"/>
    </w:p>
    <w:p>
      <w:pPr/>
      <w:r>
        <w:rPr/>
        <w:t xml:space="preserve">
</w:t>
      </w:r>
    </w:p>
    <w:p>
      <w:pPr/>
      <w:r>
        <w:rPr/>
        <w:t xml:space="preserve">
Летучая мышь, терновник и нырок решили сложиться и торговать заодно. Летучая мышь заняла денег и внесла в товарищество, терновник дал свою одежду, а нырок купил меди и тоже внес. Но когда они отплыли, разразилась сильная буря, и корабль перевернулся; сами они выбрались на сушу, но все добро потеряли.
</w:t>
      </w:r>
    </w:p>
    <w:p>
      <w:pPr/>
      <w:r>
        <w:rPr/>
        <w:t xml:space="preserve">
С тех самых пор нырок все ищет свою медь и ныряет за ней в морскую глубину; летучая мышь боится показаться заимодавцам и днем прячется, а ночью вылетает на добычу; а терновник, отыскивая свою одежду, цепляется за плащи прохожих, чтобы найти между ними свой.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