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Лев и Мышь</w:t>
      </w:r>
      <w:bookmarkEnd w:id="2"/>
    </w:p>
    <w:p>
      <w:pPr/>
      <w:r>
        <w:rPr/>
        <w:t xml:space="preserve">
</w:t>
      </w:r>
    </w:p>
    <w:p>
      <w:pPr/>
      <w:r>
        <w:rPr/>
        <w:t xml:space="preserve">
Лев спал. Мышь пробежала ему по телу. Он проснулся и поймал её. Мышь стала просить, чтобы он пустил её; она сказала: – Если ты меня пустишь, и я тебе добро сделаю. Лев засмеялся, что мышь обещает ему добро сделать, и пустил её. Потом охотники поймали льва и привязали верёвкой к дереву. Мышь услыхала львиный рёв, прибежала, перегрызла верёвку и сказала: – Помнишь, ты смеялся, не думал, чтобы я могла тебе добро сделать, а теперь видишь, - бывает и от мыши добро.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