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Лев и Олененок</w:t>
      </w:r>
      <w:bookmarkEnd w:id="2"/>
    </w:p>
    <w:p>
      <w:pPr/>
      <w:r>
        <w:rPr/>
        <w:t xml:space="preserve">
</w:t>
      </w:r>
    </w:p>
    <w:p>
      <w:pPr/>
      <w:r>
        <w:rPr/>
        <w:t xml:space="preserve">
Увидев Льва, взбешённого от ярости, Оленёнок, забился в гущу леса, и пролепетал: «Нас всех постигло двойное несчастье! Пока Лев был в своём уме, — гнев его невозможно было переносить. Но теперь, когда он лишился раcсудка, — его уже ничто не остановит, и это непереносимо вдвойне!»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2017-11-26T16:27:19+00:00</dcterms:created>
  <dcterms:modified xsi:type="dcterms:W3CDTF">2017-11-26T16:27:19+00:00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