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Лисица и Терновник</w:t>
      </w:r>
      <w:bookmarkEnd w:id="2"/>
    </w:p>
    <w:p>
      <w:pPr/>
      <w:r>
        <w:rPr/>
        <w:t xml:space="preserve">
</w:t>
      </w:r>
    </w:p>
    <w:p>
      <w:pPr/>
      <w:r>
        <w:rPr/>
        <w:t xml:space="preserve">
Лисица карабкалась через забор и, чтоб не оступиться, ухватилась за терновник. Колючки терновника искололи ей кожу, стало ей больно, и начала она его попрекать: ведь она к нему обратилась как будто за помощью, а от него ей стало еще хуже. Но терновник возразил: "Ошиблась ты, голубушка, вздумав за меня уцепиться: я ведь сам привык за всех цепляться".
</w:t>
      </w:r>
    </w:p>
    <w:p>
      <w:pPr/>
      <w:r>
        <w:rPr/>
        <w:t xml:space="preserve">
Так и среди людей лишь неразумные просят помощи у тех, кому от природы свойственнее приносить вред.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