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Обезьяна и Рыбаки</w:t>
      </w:r>
      <w:bookmarkEnd w:id="2"/>
    </w:p>
    <w:p>
      <w:pPr/>
      <w:r>
        <w:rPr/>
        <w:t xml:space="preserve">
</w:t>
      </w:r>
    </w:p>
    <w:p>
      <w:pPr/>
      <w:r>
        <w:rPr/>
        <w:t xml:space="preserve">
Обезьяна, сидя на высоком дереве, увидела, как рыбаки забрасывают в реку невод, и стала следить за их работой. А когда они вытащили невод и сели поодаль завтракать, она соскочила и захотела сама сделать, как они: недаром говорят, что обезьяна - переимчивое животное. Но чуть взялась она за сеть, так в ней и запуталась; и сказала тогда она сама себе: "Поделом мне: зачем я полезла ловить рыбу, не зная, как за это взяться?"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