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Орешник</w:t>
      </w:r>
      <w:bookmarkEnd w:id="2"/>
    </w:p>
    <w:p>
      <w:pPr/>
      <w:r>
        <w:rPr/>
        <w:t xml:space="preserve">
</w:t>
      </w:r>
    </w:p>
    <w:p>
      <w:pPr/>
      <w:r>
        <w:rPr/>
        <w:t xml:space="preserve">
Рос орешник возле дороги, и прохожие с него каменьями сбивали орехи. Со стоном орешник молвил: "Несчастный я! Что ни год, я сам себе ращу и боль и поношенье".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