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Петух и Жемчужина</w:t>
      </w:r>
      <w:bookmarkEnd w:id="2"/>
    </w:p>
    <w:p>
      <w:pPr/>
      <w:r>
        <w:rPr/>
        <w:t xml:space="preserve">
</w:t>
      </w:r>
    </w:p>
    <w:p>
      <w:pPr/>
      <w:r>
        <w:rPr/>
        <w:t xml:space="preserve">
Молодой Петушок рылся в навозе в поисках еды и нашёл жемчужину. «Ка-ка-какая прекрасная штука! — прокукарекал он. — Ка-ка-ка-кабы кто-то, знающий толк в таких вещах нашёл бы это, то он бы очистил тебя от грязи и вставил в золотую оправу. Но ты досталась мне, петуху, ка-ка-как раз в тот момент, когда я промышлял что-нибудь съестное. Так что — ку-ка-ре-ку! От этого ты ничуть не выигрыла, но и мне от тебя нет ника-ка-какого проку!»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