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Путник и Судьба</w:t>
      </w:r>
      <w:bookmarkEnd w:id="2"/>
    </w:p>
    <w:p>
      <w:pPr/>
      <w:r>
        <w:rPr/>
        <w:t xml:space="preserve">
</w:t>
      </w:r>
    </w:p>
    <w:p>
      <w:pPr/>
      <w:r>
        <w:rPr/>
        <w:t xml:space="preserve">
Путник, уставший после долгой дороги, бросился наземь возле колодца и заснул. Во сне он едва не скатился в колодец; но подошла к нему Судьба, разбудила и сказала: "Любезный, если бы ты свалился, ведь ты бранил бы не себя за свою неосторожность, а меня!"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